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B3" w:rsidRDefault="004C2E17">
      <w:r>
        <w:t>1.  What is the term for the idea that geologic processes occurring now on Earth are much the same as those that occurred long ago?</w:t>
      </w:r>
    </w:p>
    <w:p w:rsidR="004C2E17" w:rsidRDefault="004C2E17" w:rsidP="004C2E17">
      <w:pPr>
        <w:spacing w:after="0" w:line="240" w:lineRule="auto"/>
      </w:pPr>
      <w:r>
        <w:t xml:space="preserve">A. </w:t>
      </w:r>
      <w:proofErr w:type="spellStart"/>
      <w:r>
        <w:t>catastrophism</w:t>
      </w:r>
      <w:proofErr w:type="spellEnd"/>
    </w:p>
    <w:p w:rsidR="004C2E17" w:rsidRDefault="004C2E17" w:rsidP="004C2E17">
      <w:pPr>
        <w:spacing w:after="0" w:line="240" w:lineRule="auto"/>
      </w:pPr>
      <w:r>
        <w:t>B. uniformitarianism</w:t>
      </w:r>
    </w:p>
    <w:p w:rsidR="004C2E17" w:rsidRDefault="004C2E17" w:rsidP="004C2E17">
      <w:pPr>
        <w:spacing w:after="0" w:line="240" w:lineRule="auto"/>
      </w:pPr>
      <w:r>
        <w:t>C. adaptive radiation</w:t>
      </w:r>
    </w:p>
    <w:p w:rsidR="004C2E17" w:rsidRDefault="004C2E17" w:rsidP="004C2E17">
      <w:pPr>
        <w:spacing w:after="0" w:line="240" w:lineRule="auto"/>
      </w:pPr>
      <w:r>
        <w:t>D. convergent evolution</w:t>
      </w:r>
    </w:p>
    <w:p w:rsidR="004C2E17" w:rsidRDefault="004C2E17" w:rsidP="004C2E17">
      <w:pPr>
        <w:spacing w:after="0" w:line="240" w:lineRule="auto"/>
      </w:pPr>
    </w:p>
    <w:p w:rsidR="004C2E17" w:rsidRDefault="004C2E17" w:rsidP="004C2E17">
      <w:pPr>
        <w:spacing w:after="0" w:line="240" w:lineRule="auto"/>
      </w:pPr>
      <w:r>
        <w:t>2.  What is the term for biological processes by which the kinds of organisms on Earth change over time?</w:t>
      </w:r>
    </w:p>
    <w:p w:rsidR="004C2E17" w:rsidRDefault="004C2E17" w:rsidP="004C2E17">
      <w:pPr>
        <w:spacing w:after="0" w:line="240" w:lineRule="auto"/>
      </w:pPr>
    </w:p>
    <w:p w:rsidR="004C2E17" w:rsidRDefault="004C2E17" w:rsidP="004C2E17">
      <w:pPr>
        <w:spacing w:after="0" w:line="240" w:lineRule="auto"/>
      </w:pPr>
      <w:r>
        <w:t>F. evolution</w:t>
      </w:r>
    </w:p>
    <w:p w:rsidR="004C2E17" w:rsidRDefault="004C2E17" w:rsidP="004C2E17">
      <w:pPr>
        <w:spacing w:after="0" w:line="240" w:lineRule="auto"/>
      </w:pPr>
      <w:r>
        <w:t>G. superposition</w:t>
      </w:r>
    </w:p>
    <w:p w:rsidR="004C2E17" w:rsidRDefault="004C2E17" w:rsidP="004C2E17">
      <w:pPr>
        <w:spacing w:after="0" w:line="240" w:lineRule="auto"/>
      </w:pPr>
      <w:r>
        <w:t>H. biogeography</w:t>
      </w:r>
    </w:p>
    <w:p w:rsidR="004C2E17" w:rsidRDefault="004C2E17" w:rsidP="004C2E17">
      <w:pPr>
        <w:spacing w:after="0" w:line="240" w:lineRule="auto"/>
      </w:pPr>
      <w:r>
        <w:t>J. uniformitarianism</w:t>
      </w:r>
    </w:p>
    <w:p w:rsidR="004C2E17" w:rsidRDefault="004C2E17" w:rsidP="004C2E17">
      <w:pPr>
        <w:spacing w:after="0" w:line="240" w:lineRule="auto"/>
      </w:pPr>
    </w:p>
    <w:p w:rsidR="004C2E17" w:rsidRDefault="004C2E17" w:rsidP="004C2E17">
      <w:pPr>
        <w:spacing w:after="0" w:line="240" w:lineRule="auto"/>
      </w:pPr>
      <w:r>
        <w:t>3.  When the internal structures of two species are very similar, what can be inferred about both species?</w:t>
      </w:r>
    </w:p>
    <w:p w:rsidR="004C2E17" w:rsidRDefault="004C2E17" w:rsidP="004C2E17">
      <w:pPr>
        <w:spacing w:after="0" w:line="240" w:lineRule="auto"/>
      </w:pPr>
    </w:p>
    <w:p w:rsidR="004C2E17" w:rsidRDefault="004C2E17" w:rsidP="004C2E17">
      <w:pPr>
        <w:spacing w:after="0" w:line="240" w:lineRule="auto"/>
      </w:pPr>
      <w:r>
        <w:t>A.  They share similar environments.</w:t>
      </w:r>
    </w:p>
    <w:p w:rsidR="004C2E17" w:rsidRDefault="004C2E17" w:rsidP="004C2E17">
      <w:pPr>
        <w:spacing w:after="0" w:line="240" w:lineRule="auto"/>
      </w:pPr>
      <w:r>
        <w:t>B. They evolved in similar environments.</w:t>
      </w:r>
    </w:p>
    <w:p w:rsidR="004C2E17" w:rsidRDefault="004C2E17" w:rsidP="004C2E17">
      <w:pPr>
        <w:spacing w:after="0" w:line="240" w:lineRule="auto"/>
      </w:pPr>
      <w:r>
        <w:t>C. They have similar external structures.</w:t>
      </w:r>
    </w:p>
    <w:p w:rsidR="004C2E17" w:rsidRDefault="004C2E17" w:rsidP="004C2E17">
      <w:pPr>
        <w:spacing w:after="0" w:line="240" w:lineRule="auto"/>
      </w:pPr>
      <w:r>
        <w:t>D. They evolved from a common ancestor.</w:t>
      </w:r>
    </w:p>
    <w:p w:rsidR="004C2E17" w:rsidRDefault="004C2E17" w:rsidP="004C2E17">
      <w:pPr>
        <w:spacing w:after="0" w:line="240" w:lineRule="auto"/>
      </w:pPr>
    </w:p>
    <w:p w:rsidR="004319BB" w:rsidRDefault="004319BB" w:rsidP="004C2E17">
      <w:pPr>
        <w:spacing w:after="0" w:line="240" w:lineRule="auto"/>
      </w:pPr>
      <w:proofErr w:type="gramStart"/>
      <w:r w:rsidRPr="004319BB">
        <w:rPr>
          <w:b/>
        </w:rPr>
        <w:t>INTERPRETING GRAPH</w:t>
      </w:r>
      <w:r w:rsidR="00704F0D">
        <w:rPr>
          <w:b/>
        </w:rPr>
        <w:t>IC</w:t>
      </w:r>
      <w:r w:rsidRPr="004319BB">
        <w:rPr>
          <w:b/>
        </w:rPr>
        <w:t>S:</w:t>
      </w:r>
      <w:r>
        <w:t xml:space="preserve">  The graph below shows the variation in average beak size in a group of finches in the Galapagos Islands over time.</w:t>
      </w:r>
      <w:proofErr w:type="gramEnd"/>
      <w:r>
        <w:t xml:space="preserve">  These finches eat mostly seeds.  The years 1977, 1980, and 1982 were dry years; 1984 was a wet year. Use the graph to answer the question that follows.</w:t>
      </w:r>
    </w:p>
    <w:p w:rsidR="004319BB" w:rsidRDefault="004319BB" w:rsidP="004C2E17">
      <w:pPr>
        <w:spacing w:after="0" w:line="240" w:lineRule="auto"/>
      </w:pPr>
      <w:r w:rsidRPr="004319BB">
        <w:drawing>
          <wp:inline distT="0" distB="0" distL="0" distR="0">
            <wp:extent cx="5943600" cy="3723005"/>
            <wp:effectExtent l="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14865" cy="4394200"/>
                      <a:chOff x="605135" y="1066800"/>
                      <a:chExt cx="7014865" cy="4394200"/>
                    </a:xfrm>
                  </a:grpSpPr>
                  <a:grpSp>
                    <a:nvGrpSpPr>
                      <a:cNvPr id="18" name="Group 17"/>
                      <a:cNvGrpSpPr/>
                    </a:nvGrpSpPr>
                    <a:grpSpPr>
                      <a:xfrm>
                        <a:off x="605135" y="1066800"/>
                        <a:ext cx="7014865" cy="4394200"/>
                        <a:chOff x="605135" y="1066800"/>
                        <a:chExt cx="7014865" cy="4394200"/>
                      </a:xfrm>
                    </a:grpSpPr>
                    <a:graphicFrame>
                      <a:nvGraphicFramePr>
                        <a:cNvPr id="4" name="Chart 3"/>
                        <a:cNvGraphicFramePr/>
                      </a:nvGraphicFramePr>
                      <a:graphic>
                        <a:graphicData uri="http://schemas.openxmlformats.org/drawingml/2006/chart">
                          <c:chart xmlns:c="http://schemas.openxmlformats.org/drawingml/2006/chart" xmlns:r="http://schemas.openxmlformats.org/officeDocument/2006/relationships" r:id="rId4"/>
                        </a:graphicData>
                      </a:graphic>
                      <a:xfrm>
                        <a:off x="1143000" y="1397000"/>
                        <a:ext cx="6477000" cy="4064000"/>
                      </a:xfrm>
                    </a:graphicFrame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05135" y="1066800"/>
                          <a:ext cx="461665" cy="313932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vert="vert270"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dirty="0" smtClean="0"/>
                              <a:t>Beak Size (mm)</a:t>
                            </a:r>
                            <a:endParaRPr lang="en-US" b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4C2E17" w:rsidRDefault="004319BB">
      <w:r>
        <w:lastRenderedPageBreak/>
        <w:t>4.  Beak size in these finches is correlated to the size of seeds they can eat.  What can be inferred from the graph?</w:t>
      </w:r>
    </w:p>
    <w:p w:rsidR="004319BB" w:rsidRDefault="004319BB" w:rsidP="004319BB">
      <w:pPr>
        <w:spacing w:after="0" w:line="240" w:lineRule="auto"/>
      </w:pPr>
      <w:r>
        <w:t>F.  In wet years, the finches that survive are mostly those that can eat larger seeds.</w:t>
      </w:r>
    </w:p>
    <w:p w:rsidR="004319BB" w:rsidRDefault="004319BB" w:rsidP="004319BB">
      <w:pPr>
        <w:spacing w:after="0" w:line="240" w:lineRule="auto"/>
      </w:pPr>
      <w:r>
        <w:t>G. In dry years, the finches that survive are mostly those that can eat larger seeds.</w:t>
      </w:r>
    </w:p>
    <w:p w:rsidR="004319BB" w:rsidRDefault="004319BB" w:rsidP="004319BB">
      <w:pPr>
        <w:spacing w:after="0" w:line="240" w:lineRule="auto"/>
      </w:pPr>
      <w:r>
        <w:t>H. In all years, the finches that survive are mostly those that can eat larger seeds.</w:t>
      </w:r>
    </w:p>
    <w:p w:rsidR="004319BB" w:rsidRDefault="004319BB" w:rsidP="004319BB">
      <w:pPr>
        <w:spacing w:after="0" w:line="240" w:lineRule="auto"/>
      </w:pPr>
      <w:r>
        <w:t>J. In all years, the finches that survive are mostly those that can eat smaller seeds.</w:t>
      </w:r>
    </w:p>
    <w:p w:rsidR="004319BB" w:rsidRDefault="004319BB" w:rsidP="004319BB">
      <w:pPr>
        <w:spacing w:after="0" w:line="240" w:lineRule="auto"/>
      </w:pPr>
    </w:p>
    <w:p w:rsidR="004319BB" w:rsidRDefault="00704F0D" w:rsidP="004319BB">
      <w:pPr>
        <w:spacing w:after="0" w:line="240" w:lineRule="auto"/>
      </w:pPr>
      <w:proofErr w:type="gramStart"/>
      <w:r w:rsidRPr="004319BB">
        <w:rPr>
          <w:b/>
        </w:rPr>
        <w:t>INTERPRETING GRAPH</w:t>
      </w:r>
      <w:r>
        <w:rPr>
          <w:b/>
        </w:rPr>
        <w:t>IC</w:t>
      </w:r>
      <w:r w:rsidRPr="004319BB">
        <w:rPr>
          <w:b/>
        </w:rPr>
        <w:t>S:</w:t>
      </w:r>
      <w:r>
        <w:rPr>
          <w:b/>
        </w:rPr>
        <w:t xml:space="preserve">  </w:t>
      </w:r>
      <w:r>
        <w:t>The diagram below shows possible evolutionary relationships between some organisms.</w:t>
      </w:r>
      <w:proofErr w:type="gramEnd"/>
      <w:r>
        <w:t xml:space="preserve">  Use the diagram to answer the question that follows.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 w:rsidRPr="00704F0D">
        <w:drawing>
          <wp:inline distT="0" distB="0" distL="0" distR="0">
            <wp:extent cx="5943600" cy="2610485"/>
            <wp:effectExtent l="19050" t="0" r="0" b="0"/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153400" cy="3581400"/>
                      <a:chOff x="76200" y="914400"/>
                      <a:chExt cx="8153400" cy="3581400"/>
                    </a:xfrm>
                  </a:grpSpPr>
                  <a:grpSp>
                    <a:nvGrpSpPr>
                      <a:cNvPr id="23" name="Group 22"/>
                      <a:cNvGrpSpPr/>
                    </a:nvGrpSpPr>
                    <a:grpSpPr>
                      <a:xfrm>
                        <a:off x="76200" y="914400"/>
                        <a:ext cx="8153400" cy="3581400"/>
                        <a:chOff x="76200" y="914400"/>
                        <a:chExt cx="8153400" cy="3581400"/>
                      </a:xfrm>
                    </a:grpSpPr>
                    <a:sp>
                      <a:nvSpPr>
                        <a:cNvPr id="22" name="Rectangle 21"/>
                        <a:cNvSpPr/>
                      </a:nvSpPr>
                      <a:spPr>
                        <a:xfrm>
                          <a:off x="3886200" y="3124200"/>
                          <a:ext cx="76200" cy="13716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1" name="Rectangle 20"/>
                        <a:cNvSpPr/>
                      </a:nvSpPr>
                      <a:spPr>
                        <a:xfrm rot="16200000">
                          <a:off x="4076700" y="1028700"/>
                          <a:ext cx="76200" cy="44196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0" name="Rectangle 19"/>
                        <a:cNvSpPr/>
                      </a:nvSpPr>
                      <a:spPr>
                        <a:xfrm>
                          <a:off x="6248400" y="1828800"/>
                          <a:ext cx="76200" cy="13716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" name="TextBox 1"/>
                        <a:cNvSpPr txBox="1"/>
                      </a:nvSpPr>
                      <a:spPr>
                        <a:xfrm>
                          <a:off x="76200" y="914400"/>
                          <a:ext cx="1905000" cy="64633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Woodpecker Finch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" name="TextBox 2"/>
                        <a:cNvSpPr txBox="1"/>
                      </a:nvSpPr>
                      <a:spPr>
                        <a:xfrm>
                          <a:off x="5334000" y="2057400"/>
                          <a:ext cx="1905000" cy="64633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Armadillo-like mammal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2057400" y="914400"/>
                          <a:ext cx="1905000" cy="64633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Warbler</a:t>
                            </a:r>
                          </a:p>
                          <a:p>
                            <a:pPr algn="ctr"/>
                            <a:r>
                              <a:rPr lang="en-US" dirty="0" smtClean="0"/>
                              <a:t> Finch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" name="TextBox 5"/>
                        <a:cNvSpPr txBox="1"/>
                      </a:nvSpPr>
                      <a:spPr>
                        <a:xfrm>
                          <a:off x="4343400" y="1066800"/>
                          <a:ext cx="1905000" cy="36933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Glyptodont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" name="TextBox 6"/>
                        <a:cNvSpPr txBox="1"/>
                      </a:nvSpPr>
                      <a:spPr>
                        <a:xfrm>
                          <a:off x="6324600" y="1066800"/>
                          <a:ext cx="1905000" cy="36933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Armadillo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" name="TextBox 7"/>
                        <a:cNvSpPr txBox="1"/>
                      </a:nvSpPr>
                      <a:spPr>
                        <a:xfrm>
                          <a:off x="3048000" y="3048000"/>
                          <a:ext cx="1905000" cy="36933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Early Vertebrate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7" name="Block Arc 16"/>
                        <a:cNvSpPr/>
                      </a:nvSpPr>
                      <a:spPr>
                        <a:xfrm flipV="1">
                          <a:off x="990600" y="1371600"/>
                          <a:ext cx="2057400" cy="457200"/>
                        </a:xfrm>
                        <a:prstGeom prst="blockArc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Block Arc 17"/>
                        <a:cNvSpPr/>
                      </a:nvSpPr>
                      <a:spPr>
                        <a:xfrm flipV="1">
                          <a:off x="5257800" y="1371600"/>
                          <a:ext cx="2057400" cy="457200"/>
                        </a:xfrm>
                        <a:prstGeom prst="blockArc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9" name="Rectangle 18"/>
                        <a:cNvSpPr/>
                      </a:nvSpPr>
                      <a:spPr>
                        <a:xfrm>
                          <a:off x="1828800" y="1752600"/>
                          <a:ext cx="76200" cy="15240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" name="TextBox 3"/>
                        <a:cNvSpPr txBox="1"/>
                      </a:nvSpPr>
                      <a:spPr>
                        <a:xfrm>
                          <a:off x="990600" y="2114788"/>
                          <a:ext cx="1905000" cy="36933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Finch-like bird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>
        <w:t>5.  What does the diagram imply about warbler finches and armadillos?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>
        <w:t>A.  They are unrelated.</w:t>
      </w:r>
    </w:p>
    <w:p w:rsidR="00704F0D" w:rsidRDefault="00704F0D" w:rsidP="004319BB">
      <w:pPr>
        <w:spacing w:after="0" w:line="240" w:lineRule="auto"/>
      </w:pPr>
      <w:r>
        <w:t>B.  They are equally related to glyptodonts.</w:t>
      </w:r>
    </w:p>
    <w:p w:rsidR="00704F0D" w:rsidRDefault="00704F0D" w:rsidP="004319BB">
      <w:pPr>
        <w:spacing w:after="0" w:line="240" w:lineRule="auto"/>
      </w:pPr>
      <w:r>
        <w:t>C.  They share a common ancestor.</w:t>
      </w:r>
    </w:p>
    <w:p w:rsidR="00704F0D" w:rsidRDefault="00704F0D" w:rsidP="004319BB">
      <w:pPr>
        <w:spacing w:after="0" w:line="240" w:lineRule="auto"/>
      </w:pPr>
      <w:r>
        <w:t>D.  They did not evolve from older forms of life.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>
        <w:t>6.  What is the term for the total genetic information in a population?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>
        <w:t>F.  Gene pool</w:t>
      </w:r>
    </w:p>
    <w:p w:rsidR="00704F0D" w:rsidRDefault="00704F0D" w:rsidP="004319BB">
      <w:pPr>
        <w:spacing w:after="0" w:line="240" w:lineRule="auto"/>
      </w:pPr>
      <w:r>
        <w:t>G. allele frequency</w:t>
      </w:r>
    </w:p>
    <w:p w:rsidR="00704F0D" w:rsidRDefault="00704F0D" w:rsidP="004319BB">
      <w:pPr>
        <w:spacing w:after="0" w:line="240" w:lineRule="auto"/>
      </w:pPr>
      <w:r>
        <w:t>H. distribution of traits</w:t>
      </w:r>
    </w:p>
    <w:p w:rsidR="00704F0D" w:rsidRDefault="00704F0D" w:rsidP="004319BB">
      <w:pPr>
        <w:spacing w:after="0" w:line="240" w:lineRule="auto"/>
      </w:pPr>
      <w:proofErr w:type="gramStart"/>
      <w:r>
        <w:t>J.  phenotype</w:t>
      </w:r>
      <w:proofErr w:type="gramEnd"/>
      <w:r>
        <w:t xml:space="preserve"> frequency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>
        <w:t>7.  How do mutations affect genetic equilibrium?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>
        <w:t>A.  Mutations cause emigration.</w:t>
      </w:r>
    </w:p>
    <w:p w:rsidR="00704F0D" w:rsidRDefault="00704F0D" w:rsidP="004319BB">
      <w:pPr>
        <w:spacing w:after="0" w:line="240" w:lineRule="auto"/>
      </w:pPr>
      <w:r>
        <w:t>B.  Mutations cause immigration.</w:t>
      </w:r>
    </w:p>
    <w:p w:rsidR="00704F0D" w:rsidRDefault="00704F0D" w:rsidP="004319BB">
      <w:pPr>
        <w:spacing w:after="0" w:line="240" w:lineRule="auto"/>
      </w:pPr>
      <w:r>
        <w:t>C.  Mutations introduce new alleles.</w:t>
      </w:r>
    </w:p>
    <w:p w:rsidR="00704F0D" w:rsidRDefault="00704F0D" w:rsidP="004319BB">
      <w:pPr>
        <w:spacing w:after="0" w:line="240" w:lineRule="auto"/>
      </w:pPr>
      <w:r>
        <w:t>D.  Mutations maintain genotype frequency.</w:t>
      </w:r>
    </w:p>
    <w:p w:rsidR="00704F0D" w:rsidRDefault="00704F0D" w:rsidP="004319BB">
      <w:pPr>
        <w:spacing w:after="0" w:line="240" w:lineRule="auto"/>
      </w:pPr>
      <w:r>
        <w:lastRenderedPageBreak/>
        <w:t xml:space="preserve">8.  Industrial </w:t>
      </w:r>
      <w:proofErr w:type="spellStart"/>
      <w:r>
        <w:t>melanism</w:t>
      </w:r>
      <w:proofErr w:type="spellEnd"/>
      <w:r>
        <w:t xml:space="preserve"> could be considered a special case of which of the following?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proofErr w:type="gramStart"/>
      <w:r>
        <w:t>F.  embryological</w:t>
      </w:r>
      <w:proofErr w:type="gramEnd"/>
      <w:r>
        <w:t xml:space="preserve"> adaptation</w:t>
      </w:r>
    </w:p>
    <w:p w:rsidR="00704F0D" w:rsidRDefault="00704F0D" w:rsidP="004319BB">
      <w:pPr>
        <w:spacing w:after="0" w:line="240" w:lineRule="auto"/>
      </w:pPr>
      <w:r>
        <w:t>G. mimicry</w:t>
      </w:r>
    </w:p>
    <w:p w:rsidR="00704F0D" w:rsidRDefault="00704F0D" w:rsidP="004319BB">
      <w:pPr>
        <w:spacing w:after="0" w:line="240" w:lineRule="auto"/>
      </w:pPr>
      <w:r>
        <w:t>H. physiological adaptation</w:t>
      </w:r>
    </w:p>
    <w:p w:rsidR="00704F0D" w:rsidRDefault="00704F0D" w:rsidP="004319BB">
      <w:pPr>
        <w:spacing w:after="0" w:line="240" w:lineRule="auto"/>
      </w:pPr>
      <w:r>
        <w:t>J. structural adaptation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>
        <w:t>9.  Which sets of structures are homologous?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proofErr w:type="gramStart"/>
      <w:r>
        <w:t>A.  a</w:t>
      </w:r>
      <w:proofErr w:type="gramEnd"/>
      <w:r>
        <w:t xml:space="preserve"> butterfly’s wing and a bat’s wing</w:t>
      </w:r>
    </w:p>
    <w:p w:rsidR="00704F0D" w:rsidRDefault="00704F0D" w:rsidP="004319BB">
      <w:pPr>
        <w:spacing w:after="0" w:line="240" w:lineRule="auto"/>
      </w:pPr>
      <w:r>
        <w:t>B. a moth’s eyes and a cow’s eyes</w:t>
      </w:r>
    </w:p>
    <w:p w:rsidR="00704F0D" w:rsidRDefault="00704F0D" w:rsidP="004319BB">
      <w:pPr>
        <w:spacing w:after="0" w:line="240" w:lineRule="auto"/>
      </w:pPr>
      <w:r>
        <w:t>C. a beetle’s leg and a horse’s leg</w:t>
      </w:r>
    </w:p>
    <w:p w:rsidR="00704F0D" w:rsidRDefault="00704F0D" w:rsidP="004319BB">
      <w:pPr>
        <w:spacing w:after="0" w:line="240" w:lineRule="auto"/>
      </w:pPr>
      <w:r>
        <w:t>D. a whale’s flipper and a bird’s wing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>
        <w:t>10.  Which is not an example of a morphological adaptation&gt;?</w:t>
      </w:r>
    </w:p>
    <w:p w:rsidR="00704F0D" w:rsidRDefault="00704F0D" w:rsidP="004319BB">
      <w:pPr>
        <w:spacing w:after="0" w:line="240" w:lineRule="auto"/>
      </w:pPr>
    </w:p>
    <w:p w:rsidR="00704F0D" w:rsidRDefault="00704F0D" w:rsidP="004319BB">
      <w:pPr>
        <w:spacing w:after="0" w:line="240" w:lineRule="auto"/>
      </w:pPr>
      <w:r>
        <w:t xml:space="preserve">F.  </w:t>
      </w:r>
      <w:proofErr w:type="spellStart"/>
      <w:r>
        <w:t>Cytochrome</w:t>
      </w:r>
      <w:proofErr w:type="spellEnd"/>
      <w:r>
        <w:t xml:space="preserve"> c is similar in monkeys and humans.</w:t>
      </w:r>
    </w:p>
    <w:p w:rsidR="00704F0D" w:rsidRDefault="00704F0D" w:rsidP="004319BB">
      <w:pPr>
        <w:spacing w:after="0" w:line="240" w:lineRule="auto"/>
      </w:pPr>
      <w:r>
        <w:t>G. Butterflies evolve similar color patterns.</w:t>
      </w:r>
    </w:p>
    <w:p w:rsidR="00704F0D" w:rsidRDefault="00704F0D" w:rsidP="004319BB">
      <w:pPr>
        <w:spacing w:after="0" w:line="240" w:lineRule="auto"/>
      </w:pPr>
      <w:r>
        <w:t>H. A harmless species of snake resembles a harmful species.</w:t>
      </w:r>
    </w:p>
    <w:p w:rsidR="00704F0D" w:rsidRDefault="00704F0D" w:rsidP="004319BB">
      <w:pPr>
        <w:spacing w:after="0" w:line="240" w:lineRule="auto"/>
      </w:pPr>
      <w:r>
        <w:t>J. Young birds have adaptations for blending into the environment.</w:t>
      </w:r>
    </w:p>
    <w:p w:rsidR="00704F0D" w:rsidRDefault="00704F0D" w:rsidP="004319BB">
      <w:pPr>
        <w:spacing w:after="0" w:line="240" w:lineRule="auto"/>
      </w:pPr>
    </w:p>
    <w:p w:rsidR="00704F0D" w:rsidRDefault="00107014" w:rsidP="004319BB">
      <w:pPr>
        <w:spacing w:after="0" w:line="240" w:lineRule="auto"/>
      </w:pPr>
      <w:r>
        <w:t>FILL IN THE BLANK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>11.  What term describes one species evolving over millions of years to become two different but closely related species?  _____________________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>12.  What term describes a species evolving into a new species without a physical barrier?  ___________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>13.  What do we call the random changes in gene frequency found in a small population? ____________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>14.  What is the term for anatomical parts that have a reduced function in an organism? _____________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>15.  ________________ is the measure of the relative contribution an individual trait makes to the next generation.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>16.  _________________ occurs when two or more species evolve adaptations to resemble each other.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>17.  _________________ was used to produce purebred Chihuahuas and cocker spaniels.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>18.  In ______________ selection, individuals with either extreme variation of a trait have greater fitness than individuals with the average form of the trait.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>19.  When two or more species have evolved adaptations to each other’s influence, the situation is called ____________________.</w:t>
      </w:r>
    </w:p>
    <w:p w:rsidR="00107014" w:rsidRDefault="00107014" w:rsidP="004319BB">
      <w:pPr>
        <w:spacing w:after="0" w:line="240" w:lineRule="auto"/>
      </w:pPr>
    </w:p>
    <w:p w:rsidR="00107014" w:rsidRDefault="00107014" w:rsidP="004319BB">
      <w:pPr>
        <w:spacing w:after="0" w:line="240" w:lineRule="auto"/>
      </w:pPr>
      <w:r>
        <w:t xml:space="preserve">20.  </w:t>
      </w:r>
      <w:r w:rsidR="00167264">
        <w:t>When species arise as a result of geographic isolation, it is termed _____________ speciation.</w:t>
      </w:r>
    </w:p>
    <w:p w:rsidR="00167264" w:rsidRDefault="00167264" w:rsidP="004319BB">
      <w:pPr>
        <w:spacing w:after="0" w:line="240" w:lineRule="auto"/>
      </w:pPr>
    </w:p>
    <w:p w:rsidR="00167264" w:rsidRDefault="00167264" w:rsidP="004319BB">
      <w:pPr>
        <w:spacing w:after="0" w:line="240" w:lineRule="auto"/>
      </w:pPr>
      <w:r>
        <w:t>SHORT RESPONSE</w:t>
      </w:r>
    </w:p>
    <w:p w:rsidR="00167264" w:rsidRDefault="00167264" w:rsidP="004319BB">
      <w:pPr>
        <w:spacing w:after="0" w:line="240" w:lineRule="auto"/>
      </w:pPr>
      <w:r>
        <w:lastRenderedPageBreak/>
        <w:t>21.  The human body has a tailbone but no tail.  It also has an organ called the appendix, which is attached to the intestines but does not serve a function in digestion.  How would an evolutionary biologist explain the presence of these structures in the human body?</w:t>
      </w:r>
    </w:p>
    <w:p w:rsidR="00167264" w:rsidRDefault="00167264" w:rsidP="004319BB">
      <w:pPr>
        <w:spacing w:after="0" w:line="240" w:lineRule="auto"/>
      </w:pPr>
    </w:p>
    <w:p w:rsidR="00167264" w:rsidRDefault="00167264" w:rsidP="004319BB">
      <w:pPr>
        <w:spacing w:after="0" w:line="240" w:lineRule="auto"/>
      </w:pPr>
    </w:p>
    <w:p w:rsidR="00167264" w:rsidRDefault="00167264" w:rsidP="004319BB">
      <w:pPr>
        <w:spacing w:after="0" w:line="240" w:lineRule="auto"/>
      </w:pPr>
    </w:p>
    <w:p w:rsidR="00167264" w:rsidRDefault="00167264" w:rsidP="004319BB">
      <w:pPr>
        <w:spacing w:after="0" w:line="240" w:lineRule="auto"/>
      </w:pPr>
      <w:r>
        <w:t>22.  Sea stars eat clams by pulling apart the two halves of a clam’s shell.  Discuss how this could result in directional selection of clam muscle size.</w:t>
      </w:r>
    </w:p>
    <w:p w:rsidR="00167264" w:rsidRDefault="00167264" w:rsidP="004319BB">
      <w:pPr>
        <w:spacing w:after="0" w:line="240" w:lineRule="auto"/>
      </w:pPr>
    </w:p>
    <w:p w:rsidR="00167264" w:rsidRDefault="00167264" w:rsidP="004319BB">
      <w:pPr>
        <w:spacing w:after="0" w:line="240" w:lineRule="auto"/>
      </w:pPr>
    </w:p>
    <w:p w:rsidR="00167264" w:rsidRDefault="00167264" w:rsidP="004319BB">
      <w:pPr>
        <w:spacing w:after="0" w:line="240" w:lineRule="auto"/>
      </w:pPr>
      <w:r>
        <w:t>23.  What can be concluded from the fact that many insects no longer are resistant to certain pesticides?</w:t>
      </w:r>
    </w:p>
    <w:p w:rsidR="00167264" w:rsidRDefault="00167264" w:rsidP="004319BB">
      <w:pPr>
        <w:spacing w:after="0" w:line="240" w:lineRule="auto"/>
      </w:pPr>
    </w:p>
    <w:p w:rsidR="00167264" w:rsidRDefault="00167264" w:rsidP="004319BB">
      <w:pPr>
        <w:spacing w:after="0" w:line="240" w:lineRule="auto"/>
      </w:pPr>
    </w:p>
    <w:p w:rsidR="00167264" w:rsidRDefault="00167264" w:rsidP="004319BB">
      <w:pPr>
        <w:spacing w:after="0" w:line="240" w:lineRule="auto"/>
      </w:pPr>
      <w:r>
        <w:t xml:space="preserve">24.  </w:t>
      </w:r>
      <w:r w:rsidR="002146B9">
        <w:t>What advantages might bipedalism have conferred on early hominids?</w:t>
      </w:r>
    </w:p>
    <w:p w:rsidR="002146B9" w:rsidRDefault="002146B9" w:rsidP="004319BB">
      <w:pPr>
        <w:spacing w:after="0" w:line="240" w:lineRule="auto"/>
      </w:pPr>
    </w:p>
    <w:p w:rsidR="002146B9" w:rsidRDefault="002146B9" w:rsidP="004319BB">
      <w:pPr>
        <w:spacing w:after="0" w:line="240" w:lineRule="auto"/>
      </w:pPr>
    </w:p>
    <w:p w:rsidR="002146B9" w:rsidRDefault="002146B9" w:rsidP="004319BB">
      <w:pPr>
        <w:spacing w:after="0" w:line="240" w:lineRule="auto"/>
      </w:pPr>
      <w:r>
        <w:t>EXTENDED RESPONSE</w:t>
      </w:r>
    </w:p>
    <w:p w:rsidR="002146B9" w:rsidRDefault="002146B9" w:rsidP="004319BB">
      <w:pPr>
        <w:spacing w:after="0" w:line="240" w:lineRule="auto"/>
      </w:pPr>
    </w:p>
    <w:p w:rsidR="002146B9" w:rsidRPr="00704F0D" w:rsidRDefault="002146B9" w:rsidP="004319BB">
      <w:pPr>
        <w:spacing w:after="0" w:line="240" w:lineRule="auto"/>
      </w:pPr>
      <w:r>
        <w:t>25.  Using information we have discussed in this unit, summarize the key points in the theory of evolution, and provide evidence that supports the theory.</w:t>
      </w:r>
    </w:p>
    <w:sectPr w:rsidR="002146B9" w:rsidRPr="00704F0D" w:rsidSect="006C0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2E17"/>
    <w:rsid w:val="00107014"/>
    <w:rsid w:val="00167264"/>
    <w:rsid w:val="002146B9"/>
    <w:rsid w:val="004319BB"/>
    <w:rsid w:val="004C2E17"/>
    <w:rsid w:val="006C0CB3"/>
    <w:rsid w:val="0070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C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1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9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dirty="0" smtClean="0"/>
              <a:t>Average</a:t>
            </a:r>
            <a:r>
              <a:rPr lang="en-US" baseline="0" dirty="0" smtClean="0"/>
              <a:t> Beak Size in Galapagos Finches</a:t>
            </a:r>
            <a:endParaRPr lang="en-US" dirty="0"/>
          </a:p>
        </c:rich>
      </c:tx>
    </c:title>
    <c:plotArea>
      <c:layout/>
      <c:scatterChart>
        <c:scatterStyle val="smoothMarker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1976</c:v>
                </c:pt>
                <c:pt idx="1">
                  <c:v>1977</c:v>
                </c:pt>
                <c:pt idx="2">
                  <c:v>1978</c:v>
                </c:pt>
                <c:pt idx="3">
                  <c:v>1979</c:v>
                </c:pt>
                <c:pt idx="4">
                  <c:v>1980</c:v>
                </c:pt>
                <c:pt idx="5">
                  <c:v>1981</c:v>
                </c:pt>
                <c:pt idx="6">
                  <c:v>1982</c:v>
                </c:pt>
                <c:pt idx="7">
                  <c:v>1983</c:v>
                </c:pt>
                <c:pt idx="8">
                  <c:v>1984</c:v>
                </c:pt>
                <c:pt idx="9">
                  <c:v>1985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9.5</c:v>
                </c:pt>
                <c:pt idx="1">
                  <c:v>9.8000000000000007</c:v>
                </c:pt>
                <c:pt idx="2">
                  <c:v>9.7000000000000011</c:v>
                </c:pt>
                <c:pt idx="3">
                  <c:v>9.64</c:v>
                </c:pt>
                <c:pt idx="4">
                  <c:v>9.8000000000000007</c:v>
                </c:pt>
                <c:pt idx="5">
                  <c:v>9.620000000000001</c:v>
                </c:pt>
                <c:pt idx="6">
                  <c:v>9.82</c:v>
                </c:pt>
                <c:pt idx="7">
                  <c:v>9.6300000000000008</c:v>
                </c:pt>
                <c:pt idx="8">
                  <c:v>9.41</c:v>
                </c:pt>
                <c:pt idx="9">
                  <c:v>9.58</c:v>
                </c:pt>
              </c:numCache>
            </c:numRef>
          </c:yVal>
          <c:smooth val="1"/>
        </c:ser>
        <c:axId val="43956096"/>
        <c:axId val="47497600"/>
      </c:scatterChart>
      <c:valAx>
        <c:axId val="43956096"/>
        <c:scaling>
          <c:orientation val="minMax"/>
        </c:scaling>
        <c:axPos val="b"/>
        <c:numFmt formatCode="General" sourceLinked="1"/>
        <c:tickLblPos val="nextTo"/>
        <c:crossAx val="47497600"/>
        <c:crosses val="autoZero"/>
        <c:crossBetween val="midCat"/>
      </c:valAx>
      <c:valAx>
        <c:axId val="47497600"/>
        <c:scaling>
          <c:orientation val="minMax"/>
        </c:scaling>
        <c:axPos val="l"/>
        <c:majorGridlines/>
        <c:numFmt formatCode="General" sourceLinked="1"/>
        <c:tickLblPos val="nextTo"/>
        <c:crossAx val="43956096"/>
        <c:crosses val="autoZero"/>
        <c:crossBetween val="midCat"/>
      </c:valAx>
    </c:plotArea>
    <c:plotVisOnly val="1"/>
  </c:chart>
  <c:txPr>
    <a:bodyPr/>
    <a:lstStyle/>
    <a:p>
      <a:pPr>
        <a:defRPr sz="1800"/>
      </a:pPr>
      <a:endParaRPr lang="en-US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0.09412</cdr:x>
      <cdr:y>0.13125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0" y="0"/>
          <a:ext cx="609600" cy="533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en-US" sz="1400" b="1" dirty="0" smtClean="0"/>
            <a:t>Dry</a:t>
          </a:r>
        </a:p>
        <a:p xmlns:a="http://schemas.openxmlformats.org/drawingml/2006/main">
          <a:r>
            <a:rPr lang="en-US" sz="1400" b="1" dirty="0" smtClean="0"/>
            <a:t>Year</a:t>
          </a:r>
          <a:endParaRPr lang="en-US" sz="1400" b="1" dirty="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1</cp:revision>
  <dcterms:created xsi:type="dcterms:W3CDTF">2013-11-24T23:43:00Z</dcterms:created>
  <dcterms:modified xsi:type="dcterms:W3CDTF">2013-11-25T00:55:00Z</dcterms:modified>
</cp:coreProperties>
</file>